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F2" w:rsidRDefault="009418F2"/>
    <w:p w:rsidR="009F1E83" w:rsidRDefault="009F1E83">
      <w:r w:rsidRPr="006A5236">
        <w:rPr>
          <w:b/>
        </w:rPr>
        <w:t>Metodika hodnocení zdravotních rizik (</w:t>
      </w:r>
      <w:proofErr w:type="spellStart"/>
      <w:r w:rsidRPr="006A5236">
        <w:rPr>
          <w:b/>
        </w:rPr>
        <w:t>Health</w:t>
      </w:r>
      <w:proofErr w:type="spellEnd"/>
      <w:r w:rsidRPr="006A5236">
        <w:rPr>
          <w:b/>
        </w:rPr>
        <w:t xml:space="preserve"> Risk </w:t>
      </w:r>
      <w:proofErr w:type="spellStart"/>
      <w:r w:rsidRPr="006A5236">
        <w:rPr>
          <w:b/>
        </w:rPr>
        <w:t>Assessment</w:t>
      </w:r>
      <w:proofErr w:type="spellEnd"/>
      <w:r w:rsidRPr="006A5236">
        <w:rPr>
          <w:b/>
        </w:rPr>
        <w:t>)</w:t>
      </w:r>
    </w:p>
    <w:p w:rsidR="009F1E83" w:rsidRDefault="009F1E83" w:rsidP="009F1E83">
      <w:pPr>
        <w:pStyle w:val="Normlnweb"/>
        <w:spacing w:before="0" w:beforeAutospacing="0" w:after="0" w:afterAutospacing="0"/>
        <w:jc w:val="both"/>
      </w:pPr>
      <w:r>
        <w:t xml:space="preserve">Standardní metodické postupy hodnocení zdravotních rizik (HRA - </w:t>
      </w:r>
      <w:proofErr w:type="spellStart"/>
      <w:r>
        <w:t>Health</w:t>
      </w:r>
      <w:proofErr w:type="spellEnd"/>
      <w:r>
        <w:t xml:space="preserve"> Risk </w:t>
      </w:r>
      <w:proofErr w:type="spellStart"/>
      <w:r>
        <w:t>Assessment</w:t>
      </w:r>
      <w:proofErr w:type="spellEnd"/>
      <w:r>
        <w:t xml:space="preserve">) byly vypracované Agenturou pro ochranu životního prostředí USA (US EPA) a Světovou zdravotnickou organizací (WHO).  </w:t>
      </w:r>
    </w:p>
    <w:p w:rsidR="009F1E83" w:rsidRPr="00D35886" w:rsidRDefault="009F1E83" w:rsidP="009F1E83">
      <w:pPr>
        <w:pStyle w:val="Normlnweb"/>
        <w:spacing w:before="0" w:beforeAutospacing="0" w:after="0" w:afterAutospacing="0"/>
        <w:jc w:val="both"/>
        <w:rPr>
          <w:b/>
        </w:rPr>
      </w:pPr>
      <w:r>
        <w:t xml:space="preserve">Zahrnují </w:t>
      </w:r>
      <w:r w:rsidRPr="00D35886">
        <w:t>čtyř</w:t>
      </w:r>
      <w:r>
        <w:t>i</w:t>
      </w:r>
      <w:r w:rsidRPr="00D35886">
        <w:t xml:space="preserve"> základní krok</w:t>
      </w:r>
      <w:r>
        <w:t>y</w:t>
      </w:r>
      <w:r w:rsidRPr="00D35886">
        <w:t>: určení nebezpečnosti, charakterizac</w:t>
      </w:r>
      <w:r>
        <w:t>i</w:t>
      </w:r>
      <w:r w:rsidRPr="00D35886">
        <w:t xml:space="preserve"> nebezpečnosti, hodnocení expozice a charakterizac</w:t>
      </w:r>
      <w:r>
        <w:t>i</w:t>
      </w:r>
      <w:r w:rsidRPr="00D35886">
        <w:t xml:space="preserve"> rizika.</w:t>
      </w:r>
    </w:p>
    <w:p w:rsidR="009F1E83" w:rsidRDefault="009F1E83" w:rsidP="009F1E83">
      <w:pPr>
        <w:jc w:val="both"/>
      </w:pPr>
      <w:r>
        <w:t xml:space="preserve">Při určení nebezpečnosti se zjišťují faktory, které mají být hodnoceny a soustřeďují se informace o tom, jakým způsobem a za jakých podmínek mohou nepříznivě ovlivnit lidské zdraví.  </w:t>
      </w:r>
    </w:p>
    <w:p w:rsidR="009F1E83" w:rsidRDefault="009F1E83" w:rsidP="009F1E83">
      <w:pPr>
        <w:jc w:val="both"/>
      </w:pPr>
      <w:r w:rsidRPr="007F4025">
        <w:rPr>
          <w:bCs/>
        </w:rPr>
        <w:t xml:space="preserve">Při charakterizaci nebezpečnosti se </w:t>
      </w:r>
      <w:r>
        <w:rPr>
          <w:bCs/>
        </w:rPr>
        <w:t xml:space="preserve">pro hodnocené látky zjišťují </w:t>
      </w:r>
      <w:r>
        <w:t xml:space="preserve">kvantitativní vztahy mezi dávkou a účinkem, což je nezbytným předpokladem pro možnost odhadu míry rizika. Rozlišuje se přitom prahový charakter účinku u látek toxických a bezprahový typ účinku u látek karcinogenních. Specifický postup je u znečištění ovzduší suspendovanými částicemi a u hluku, kde se využívají vztahy expozice a účinku pro různé zdravotní ukazatele odvozené na základě epidemiologických studií. </w:t>
      </w:r>
      <w:r w:rsidRPr="00C9547E">
        <w:t xml:space="preserve">V běžné praxi hodnocení zdravotních rizik jsou informace o nebezpečnosti a vztahu dávky a účinku většinou čerpány formou literární rešerše z databází </w:t>
      </w:r>
      <w:r>
        <w:t xml:space="preserve">uznávaných </w:t>
      </w:r>
      <w:r w:rsidRPr="00C9547E">
        <w:t xml:space="preserve">vědeckých institucí. </w:t>
      </w:r>
      <w:r>
        <w:t xml:space="preserve"> </w:t>
      </w:r>
    </w:p>
    <w:p w:rsidR="009F1E83" w:rsidRDefault="009F1E83" w:rsidP="009F1E83">
      <w:pPr>
        <w:jc w:val="both"/>
      </w:pPr>
      <w:r>
        <w:t xml:space="preserve">Při hodnocení expozice se pro danou situaci zjišťují </w:t>
      </w:r>
      <w:r w:rsidRPr="00D35886">
        <w:t>zdroje, cesty, velikost, četnost a trvání expozice</w:t>
      </w:r>
      <w:r>
        <w:t xml:space="preserve">, přičemž se zohledňují citlivé skupiny populace s vyšší zranitelností nebo mírou expozice. </w:t>
      </w:r>
    </w:p>
    <w:p w:rsidR="009F1E83" w:rsidRDefault="009F1E83" w:rsidP="009F1E83">
      <w:pPr>
        <w:jc w:val="both"/>
      </w:pPr>
      <w:r>
        <w:t>Při charakterizaci rizika se provádí konečná syntéza dat zjištěných v předchozích krocích s cílem kvantitativně vyjádřit míru zdravotního rizika ze zátěže obyvatel daným faktorem a posoudit ji z hlediska přijatelné úrovně.</w:t>
      </w:r>
    </w:p>
    <w:p w:rsidR="009F1E83" w:rsidRDefault="009F1E83" w:rsidP="009F1E83">
      <w:pPr>
        <w:jc w:val="both"/>
      </w:pPr>
      <w:r>
        <w:t xml:space="preserve">Nezbytnou součástí hodnocení rizika je </w:t>
      </w:r>
      <w:r w:rsidRPr="00815352">
        <w:rPr>
          <w:bCs/>
        </w:rPr>
        <w:t>analýza nejistot</w:t>
      </w:r>
      <w:r>
        <w:rPr>
          <w:bCs/>
        </w:rPr>
        <w:t>,</w:t>
      </w:r>
      <w:r>
        <w:t xml:space="preserve"> kterými je nevyhnutelně zatíženo. Jejich přehled a kritický rozbor zkvalitní pochopení a posouzení dané situace a je třeba je zohlednit při řízení rizika. </w:t>
      </w:r>
      <w:bookmarkStart w:id="0" w:name="_GoBack"/>
      <w:bookmarkEnd w:id="0"/>
      <w:r>
        <w:t xml:space="preserve"> </w:t>
      </w:r>
    </w:p>
    <w:p w:rsidR="009F1E83" w:rsidRDefault="009F1E83" w:rsidP="009F1E83">
      <w:pPr>
        <w:jc w:val="both"/>
      </w:pPr>
      <w:r>
        <w:t>M</w:t>
      </w:r>
      <w:r w:rsidRPr="007C7C08">
        <w:t xml:space="preserve">etoda </w:t>
      </w:r>
      <w:r>
        <w:t xml:space="preserve">HRA </w:t>
      </w:r>
      <w:r w:rsidRPr="007C7C08">
        <w:t xml:space="preserve">je využívaná při přípravě podkladů ke stanovení přípustných limitů škodlivých látek v prostředí. </w:t>
      </w:r>
      <w:r>
        <w:t xml:space="preserve">Tyto limity však někdy </w:t>
      </w:r>
      <w:r w:rsidRPr="007C7C08">
        <w:t xml:space="preserve">představují </w:t>
      </w:r>
      <w:r>
        <w:t xml:space="preserve">nezbytný </w:t>
      </w:r>
      <w:r w:rsidRPr="007C7C08">
        <w:t xml:space="preserve">kompromis mezi snahou o ochranu zdraví a dosažitelnou realitou a nemusí zaručovat úplnou ochranu, zejména skupin populace se zvýšenou citlivostí. </w:t>
      </w:r>
      <w:r>
        <w:t>M</w:t>
      </w:r>
      <w:r w:rsidRPr="007C7C08">
        <w:t>etod</w:t>
      </w:r>
      <w:r>
        <w:t>a</w:t>
      </w:r>
      <w:r w:rsidRPr="007C7C08">
        <w:t xml:space="preserve"> </w:t>
      </w:r>
      <w:r>
        <w:t>HRA</w:t>
      </w:r>
      <w:r w:rsidRPr="007C7C08">
        <w:t xml:space="preserve"> </w:t>
      </w:r>
      <w:r>
        <w:t xml:space="preserve">pak umožňuje </w:t>
      </w:r>
      <w:r w:rsidRPr="007C7C08">
        <w:t xml:space="preserve">v konkrétních situacích získání hlubší informace o jejich možném vlivu na zdraví </w:t>
      </w:r>
      <w:r>
        <w:t xml:space="preserve">a pohodu </w:t>
      </w:r>
      <w:r w:rsidRPr="007C7C08">
        <w:t xml:space="preserve">obyvatel, nežli je možné pouhým srovnáním </w:t>
      </w:r>
      <w:r>
        <w:t>expozice</w:t>
      </w:r>
      <w:r w:rsidRPr="007C7C08">
        <w:t xml:space="preserve"> s limitními hodnotami. </w:t>
      </w:r>
    </w:p>
    <w:p w:rsidR="009F1E83" w:rsidRDefault="009F1E83" w:rsidP="009F1E83">
      <w:pPr>
        <w:jc w:val="both"/>
      </w:pPr>
      <w:r w:rsidRPr="007C7C08">
        <w:t xml:space="preserve">Je též jediným způsobem, jak z hlediska ochrany zdraví hodnotit expozici lidí látkám, pro které nejsou stanoveny závazné limity jejich výskytu v prostředí. </w:t>
      </w:r>
      <w:r>
        <w:t xml:space="preserve"> </w:t>
      </w:r>
    </w:p>
    <w:p w:rsidR="009F1E83" w:rsidRDefault="009F1E83" w:rsidP="009F1E83">
      <w:pPr>
        <w:jc w:val="both"/>
      </w:pPr>
      <w:r>
        <w:t xml:space="preserve">V praxi KHS se kompletní proces HRA aplikuje např. při posuzování žádostí o dočasnou výjimku z hygienických limitů kvality pitné vody, o časově omezené povolení provozu zdroje hluku nesplňujícího hlukové limity a při hodnocení vlivů na veřejné zdraví v rámci procesu EIA dle podle zákona č. 100/2001 Sb., o posuzování vlivů na životní prostředí.  </w:t>
      </w:r>
    </w:p>
    <w:p w:rsidR="009F1E83" w:rsidRDefault="009F1E83"/>
    <w:sectPr w:rsidR="009F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83"/>
    <w:rsid w:val="009418F2"/>
    <w:rsid w:val="009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F1E83"/>
    <w:pPr>
      <w:spacing w:before="100" w:beforeAutospacing="1" w:after="100" w:afterAutospacing="1"/>
    </w:pPr>
    <w:rPr>
      <w:rFonts w:eastAsia="Calibri"/>
    </w:rPr>
  </w:style>
  <w:style w:type="paragraph" w:styleId="Zkladntext">
    <w:name w:val="Body Text"/>
    <w:aliases w:val="termo"/>
    <w:basedOn w:val="Normln"/>
    <w:link w:val="ZkladntextChar"/>
    <w:rsid w:val="009F1E8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F1E8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F1E83"/>
    <w:pPr>
      <w:spacing w:before="100" w:beforeAutospacing="1" w:after="100" w:afterAutospacing="1"/>
    </w:pPr>
    <w:rPr>
      <w:rFonts w:eastAsia="Calibri"/>
    </w:rPr>
  </w:style>
  <w:style w:type="paragraph" w:styleId="Zkladntext">
    <w:name w:val="Body Text"/>
    <w:aliases w:val="termo"/>
    <w:basedOn w:val="Normln"/>
    <w:link w:val="ZkladntextChar"/>
    <w:rsid w:val="009F1E8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F1E8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Havel</dc:creator>
  <cp:lastModifiedBy>Bohumil Havel</cp:lastModifiedBy>
  <cp:revision>1</cp:revision>
  <dcterms:created xsi:type="dcterms:W3CDTF">2014-06-03T08:04:00Z</dcterms:created>
  <dcterms:modified xsi:type="dcterms:W3CDTF">2014-06-03T08:13:00Z</dcterms:modified>
</cp:coreProperties>
</file>