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703DA390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odborný/vrchní 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26F8F969" w:rsidR="00BD6BC5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v oddělení protiepidemickém</w:t>
            </w:r>
            <w:r w:rsidR="00180711">
              <w:rPr>
                <w:rFonts w:ascii="Arial Black" w:hAnsi="Arial Black" w:cs="Times New Roman"/>
                <w:b/>
              </w:rPr>
              <w:t xml:space="preserve"> územní</w:t>
            </w:r>
            <w:r>
              <w:rPr>
                <w:rFonts w:ascii="Arial Black" w:hAnsi="Arial Black" w:cs="Times New Roman"/>
                <w:b/>
              </w:rPr>
              <w:t xml:space="preserve"> pracoviště </w:t>
            </w:r>
            <w:r w:rsidR="00180711">
              <w:rPr>
                <w:rFonts w:ascii="Arial Black" w:hAnsi="Arial Black" w:cs="Times New Roman"/>
                <w:b/>
              </w:rPr>
              <w:t>Ústí nad Orlicí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FCE3" w14:textId="77777777" w:rsidR="00E20913" w:rsidRDefault="00E20913" w:rsidP="00386203">
      <w:pPr>
        <w:spacing w:after="0" w:line="240" w:lineRule="auto"/>
      </w:pPr>
      <w:r>
        <w:separator/>
      </w:r>
    </w:p>
  </w:endnote>
  <w:endnote w:type="continuationSeparator" w:id="0">
    <w:p w14:paraId="0724D401" w14:textId="77777777" w:rsidR="00E20913" w:rsidRDefault="00E2091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22CE" w14:textId="77777777" w:rsidR="00E20913" w:rsidRDefault="00E20913" w:rsidP="00386203">
      <w:pPr>
        <w:spacing w:after="0" w:line="240" w:lineRule="auto"/>
      </w:pPr>
      <w:r>
        <w:separator/>
      </w:r>
    </w:p>
  </w:footnote>
  <w:footnote w:type="continuationSeparator" w:id="0">
    <w:p w14:paraId="00E59F8B" w14:textId="77777777" w:rsidR="00E20913" w:rsidRDefault="00E20913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Doplňte podle stupně dosaženého vzdělání - středního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>Výjimka z prokazování znalosti českého jazyka se na žadatele vztahuje, doloží-li,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967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Hánělová Iveta, Bc., DiS.</cp:lastModifiedBy>
  <cp:revision>19</cp:revision>
  <cp:lastPrinted>2023-01-19T07:35:00Z</cp:lastPrinted>
  <dcterms:created xsi:type="dcterms:W3CDTF">2020-01-30T08:57:00Z</dcterms:created>
  <dcterms:modified xsi:type="dcterms:W3CDTF">2024-04-16T12:03:00Z</dcterms:modified>
</cp:coreProperties>
</file>