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99B0" w14:textId="77777777" w:rsidR="005E5E3A" w:rsidRPr="005E5E3A" w:rsidRDefault="005E5E3A" w:rsidP="005E5E3A">
      <w:pPr>
        <w:rPr>
          <w:b/>
          <w:bCs/>
        </w:rPr>
      </w:pPr>
      <w:hyperlink r:id="rId4" w:history="1">
        <w:r w:rsidRPr="005E5E3A">
          <w:rPr>
            <w:rStyle w:val="Hypertextovodkaz"/>
            <w:b/>
            <w:bCs/>
            <w:color w:val="auto"/>
          </w:rPr>
          <w:t>Co se v roce 2026 změní v provozních řádech služeb péče o tělo</w:t>
        </w:r>
      </w:hyperlink>
    </w:p>
    <w:p w14:paraId="7ADB21CB" w14:textId="77777777" w:rsidR="005E5E3A" w:rsidRPr="005E5E3A" w:rsidRDefault="005E5E3A" w:rsidP="005E5E3A">
      <w:pPr>
        <w:jc w:val="both"/>
      </w:pPr>
      <w:r w:rsidRPr="005E5E3A">
        <w:t>Novelou zákona č. 258/2000 Sb., o ochraně veřejného zdraví, se mění povinnosti související s činnostmi epidemiologicky závažnými pro osoby provozující holičství, kadeřnictví, manikúru, pedikúru, kosmetické, masérské, regenerační a rekondiční služby, solárium a činnost, při níž je porušována integrita kůže.</w:t>
      </w:r>
    </w:p>
    <w:p w14:paraId="43AC6BCC" w14:textId="77777777" w:rsidR="005E5E3A" w:rsidRPr="005E5E3A" w:rsidRDefault="005E5E3A" w:rsidP="005E5E3A">
      <w:pPr>
        <w:jc w:val="both"/>
      </w:pPr>
      <w:r w:rsidRPr="005E5E3A">
        <w:t>Do 31. 12. 2025 měly tyto osoby povinnosti mít před zahájením výše uvedené činnosti zpracovaný a krajskou hygienickou stanicí schválený provozní řád své činnosti. Od 1. 1. 2026 se tato povinnost mění a to tak, že podnikající osoba je povinna nejpozději v den zahájení výše citované činnosti písemně oznámit příslušnému orgánu ochrany veřejného zdraví (KHS) den zahájení činnosti, její předmět, rozsah a umístění provozovny(en). V případě významné změny v předmětu nebo rozsahu činnosti je oznámení nutné učinit nejpozději v den této změny, a to samé platí pro ukončení provozu. Právnická osoba v oznámení dále uvede obchodní firmu, sídlo a právní formu; fyzická osoba oprávněná k podnikání podle zvláštních právních předpisů dále uvede obchodní firmu nebo jméno, příjmení, IČO a bydliště.</w:t>
      </w:r>
    </w:p>
    <w:p w14:paraId="48B03F1C" w14:textId="77777777" w:rsidR="005E5E3A" w:rsidRPr="005E5E3A" w:rsidRDefault="005E5E3A" w:rsidP="005E5E3A">
      <w:pPr>
        <w:jc w:val="both"/>
      </w:pPr>
      <w:r w:rsidRPr="005E5E3A">
        <w:t>Podnikající osoba je dále povinna v provozovně zabezpečit lékárničku první pomoci vybavenou podle charakteru poskytované služby a vypracovat provozní řád. V provozním řádu uvede podmínky činnosti, použití strojů, přístrojů a dalších zařízení, zásady prevence vzniku infekčních a jiných onemocnění, ke kterým by mohlo dojít nesprávně poskytnutou službou, včetně podmínek dezinfekce a sterilizace, zásady osobní hygieny zaměstnanců a ochrany zdraví spotřebitele, způsob zacházení s prádlem a očisty prostředí provozovny. Provozní řád je podnikající osoba povinna aktualizovat vždy při změně podmínek pro výkon činností epidemiologicky závažných.</w:t>
      </w:r>
    </w:p>
    <w:p w14:paraId="2C71F262" w14:textId="59AE91B0" w:rsidR="005E5E3A" w:rsidRPr="005E5E3A" w:rsidRDefault="005E5E3A" w:rsidP="005E5E3A">
      <w:pPr>
        <w:jc w:val="both"/>
      </w:pPr>
      <w:r>
        <w:rPr>
          <w:b/>
          <w:bCs/>
        </w:rPr>
        <w:t>Upozornění:</w:t>
      </w:r>
      <w:r w:rsidRPr="005E5E3A">
        <w:rPr>
          <w:b/>
          <w:bCs/>
        </w:rPr>
        <w:t xml:space="preserve"> každý provozovatel holičství, kadeřnictví, manikúry, pedikúry, kosmetických, masérských, regeneračních a rekondičních služeb, solárií a činnosti, při níž je porušována integrita kůže, JE POVINNEN před zahájením, významnou změnou či ukončením  činnosti (nejpozději ale v den zahájení/změny/ukončení) na hygienickou stanici doručit písemné oznámení. Provozní řád musí mít provozovatel vypracovaný, ale k oznámení o zahájení činnosti jej předkládat nemusí. Provozní řád ale musí být pro případ kontroly ze strany hygienické stanice k dispozici na provozovně.</w:t>
      </w:r>
    </w:p>
    <w:p w14:paraId="73582AFC" w14:textId="77777777" w:rsidR="00610D0D" w:rsidRDefault="00610D0D" w:rsidP="005E5E3A">
      <w:pPr>
        <w:jc w:val="both"/>
      </w:pPr>
    </w:p>
    <w:p w14:paraId="5F664811" w14:textId="77777777" w:rsidR="00434FFF" w:rsidRDefault="00434FFF" w:rsidP="005E5E3A">
      <w:pPr>
        <w:jc w:val="both"/>
      </w:pPr>
    </w:p>
    <w:p w14:paraId="5BC71B0C" w14:textId="64480433" w:rsidR="00434FFF" w:rsidRDefault="00CF087F" w:rsidP="00CF087F">
      <w:pPr>
        <w:pStyle w:val="Normlnweb"/>
        <w:jc w:val="center"/>
      </w:pPr>
      <w:r>
        <w:rPr>
          <w:noProof/>
        </w:rPr>
        <w:drawing>
          <wp:inline distT="0" distB="0" distL="0" distR="0" wp14:anchorId="09629915" wp14:editId="4CEE127C">
            <wp:extent cx="4362450" cy="2901172"/>
            <wp:effectExtent l="0" t="0" r="0" b="0"/>
            <wp:docPr id="2" name="obrázek 2" descr="Obsah obrázku osoba, hřeben, hřebík, interiér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osoba, hřeben, hřebík, interiér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024" cy="291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3A"/>
    <w:rsid w:val="00434FFF"/>
    <w:rsid w:val="005E5E3A"/>
    <w:rsid w:val="00610D0D"/>
    <w:rsid w:val="0079310A"/>
    <w:rsid w:val="008F5CC3"/>
    <w:rsid w:val="0099325F"/>
    <w:rsid w:val="00C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E85E"/>
  <w15:chartTrackingRefBased/>
  <w15:docId w15:val="{9784ECD9-097E-46F1-A7E1-F37AF2C9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5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5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5E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5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5E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5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5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5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5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5E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5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5E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5E3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5E3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5E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5E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5E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5E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5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5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5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5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5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5E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5E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5E3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5E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5E3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5E3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E5E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5E3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5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khsstc.cz/jak-na-provozni-rady-sluzeb-pece-o-telo-v-roce-2026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ÚZIS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Pozděnová Bronislava, Ing.</dc:creator>
  <cp:keywords/>
  <dc:description/>
  <cp:lastModifiedBy>Pavlína Kejs</cp:lastModifiedBy>
  <cp:revision>2</cp:revision>
  <dcterms:created xsi:type="dcterms:W3CDTF">2025-11-27T12:17:00Z</dcterms:created>
  <dcterms:modified xsi:type="dcterms:W3CDTF">2025-11-27T12:17:00Z</dcterms:modified>
</cp:coreProperties>
</file>